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default" w:ascii="Times New Roman" w:hAnsi="Times New Roman" w:cs="Times New Roman"/>
          <w:sz w:val="28"/>
          <w:szCs w:val="28"/>
        </w:rPr>
      </w:pPr>
      <w:r>
        <w:rPr>
          <w:rStyle w:val="5"/>
          <w:rFonts w:hint="default" w:ascii="Times New Roman" w:hAnsi="Times New Roman" w:cs="Times New Roman"/>
          <w:sz w:val="28"/>
          <w:szCs w:val="28"/>
        </w:rPr>
        <w:t>АДМИНИСТРАЦИЯ МУНИЦИПАЛЬНОГО ОБРАЗОВАНИЯ –</w:t>
      </w:r>
    </w:p>
    <w:p>
      <w:pPr>
        <w:jc w:val="center"/>
        <w:rPr>
          <w:rStyle w:val="5"/>
          <w:rFonts w:hint="default" w:ascii="Times New Roman" w:hAnsi="Times New Roman" w:cs="Times New Roman"/>
          <w:sz w:val="28"/>
          <w:szCs w:val="28"/>
        </w:rPr>
      </w:pPr>
      <w:r>
        <w:rPr>
          <w:rStyle w:val="5"/>
          <w:rFonts w:hint="default" w:ascii="Times New Roman" w:hAnsi="Times New Roman" w:cs="Times New Roman"/>
          <w:sz w:val="28"/>
          <w:szCs w:val="28"/>
        </w:rPr>
        <w:t>СЕЛЬСКОГО ПОСЕЛЕНИЯ «БУЙСКОЕ» БИЧУРСКОГО РАЙОНА РЕСПУБЛИКИ БУРЯТИЯ</w:t>
      </w:r>
    </w:p>
    <w:p>
      <w:pPr>
        <w:jc w:val="center"/>
        <w:rPr>
          <w:rStyle w:val="5"/>
          <w:rFonts w:hint="default" w:ascii="Times New Roman" w:hAnsi="Times New Roman" w:cs="Times New Roman"/>
          <w:sz w:val="28"/>
          <w:szCs w:val="28"/>
        </w:rPr>
      </w:pPr>
    </w:p>
    <w:p>
      <w:pPr>
        <w:jc w:val="center"/>
        <w:rPr>
          <w:rStyle w:val="5"/>
          <w:rFonts w:hint="default" w:ascii="Times New Roman" w:hAnsi="Times New Roman" w:cs="Times New Roman"/>
          <w:sz w:val="28"/>
          <w:szCs w:val="28"/>
          <w:lang w:val="mn-MN"/>
        </w:rPr>
      </w:pPr>
      <w:r>
        <w:rPr>
          <w:rStyle w:val="5"/>
          <w:rFonts w:hint="default" w:ascii="Times New Roman" w:hAnsi="Times New Roman" w:cs="Times New Roman"/>
          <w:sz w:val="28"/>
          <w:szCs w:val="28"/>
        </w:rPr>
        <w:t xml:space="preserve">БУРЯАД УЛАСАЙ БЭШҮҮРЭЙ АЙМАГАЙ БУЙН СОМОНОЙ </w:t>
      </w:r>
    </w:p>
    <w:p>
      <w:pPr>
        <w:jc w:val="center"/>
        <w:rPr>
          <w:rStyle w:val="5"/>
          <w:rFonts w:hint="default" w:ascii="Times New Roman" w:hAnsi="Times New Roman" w:cs="Times New Roman"/>
          <w:sz w:val="28"/>
          <w:szCs w:val="28"/>
        </w:rPr>
      </w:pPr>
      <w:r>
        <w:rPr>
          <w:rStyle w:val="5"/>
          <w:rFonts w:hint="default" w:ascii="Times New Roman" w:hAnsi="Times New Roman" w:cs="Times New Roman"/>
          <w:sz w:val="28"/>
          <w:szCs w:val="28"/>
        </w:rPr>
        <w:t>НЮТАГАЙ ЗАСАГАЙ БАЙГУУЛАМЖЫН ЗАХИРГААН</w:t>
      </w:r>
    </w:p>
    <w:p>
      <w:pPr>
        <w:widowControl w:val="0"/>
        <w:pBdr>
          <w:bottom w:val="single" w:color="auto" w:sz="12" w:space="0"/>
        </w:pBdr>
        <w:autoSpaceDE w:val="0"/>
        <w:autoSpaceDN w:val="0"/>
        <w:adjustRightInd w:val="0"/>
        <w:jc w:val="center"/>
        <w:rPr>
          <w:rFonts w:ascii="Times New Roman" w:hAnsi="Times New Roman" w:eastAsia="Calibri" w:cs="Times New Roman"/>
          <w:b/>
          <w:bCs/>
          <w:color w:val="000000"/>
          <w:sz w:val="10"/>
          <w:szCs w:val="10"/>
          <w:highlight w:val="yellow"/>
        </w:rPr>
      </w:pPr>
    </w:p>
    <w:tbl>
      <w:tblPr>
        <w:tblStyle w:val="3"/>
        <w:tblW w:w="0" w:type="auto"/>
        <w:tblInd w:w="0" w:type="dxa"/>
        <w:tblLayout w:type="autofit"/>
        <w:tblCellMar>
          <w:top w:w="0" w:type="dxa"/>
          <w:left w:w="108" w:type="dxa"/>
          <w:bottom w:w="0" w:type="dxa"/>
          <w:right w:w="108" w:type="dxa"/>
        </w:tblCellMar>
      </w:tblPr>
      <w:tblGrid>
        <w:gridCol w:w="4850"/>
        <w:gridCol w:w="4721"/>
      </w:tblGrid>
      <w:tr>
        <w:tblPrEx>
          <w:tblCellMar>
            <w:top w:w="0" w:type="dxa"/>
            <w:left w:w="108" w:type="dxa"/>
            <w:bottom w:w="0" w:type="dxa"/>
            <w:right w:w="108" w:type="dxa"/>
          </w:tblCellMar>
        </w:tblPrEx>
        <w:tc>
          <w:tcPr>
            <w:tcW w:w="5171" w:type="dxa"/>
          </w:tcPr>
          <w:p>
            <w:pPr>
              <w:pStyle w:val="8"/>
              <w:rPr>
                <w:rFonts w:eastAsia="Times New Roman"/>
                <w:highlight w:val="yellow"/>
              </w:rPr>
            </w:pPr>
          </w:p>
        </w:tc>
        <w:tc>
          <w:tcPr>
            <w:tcW w:w="5034" w:type="dxa"/>
          </w:tcPr>
          <w:p>
            <w:pPr>
              <w:tabs>
                <w:tab w:val="left" w:pos="990"/>
              </w:tabs>
              <w:spacing w:line="276" w:lineRule="auto"/>
              <w:rPr>
                <w:rFonts w:ascii="Times New Roman" w:hAnsi="Times New Roman" w:eastAsia="Times New Roman" w:cs="Times New Roman"/>
                <w:sz w:val="28"/>
                <w:szCs w:val="28"/>
                <w:highlight w:val="yellow"/>
              </w:rPr>
            </w:pPr>
            <w:bookmarkStart w:id="1" w:name="_GoBack"/>
            <w:bookmarkEnd w:id="1"/>
          </w:p>
          <w:p>
            <w:pPr>
              <w:tabs>
                <w:tab w:val="left" w:pos="990"/>
              </w:tabs>
              <w:spacing w:line="276" w:lineRule="auto"/>
              <w:jc w:val="center"/>
              <w:rPr>
                <w:rFonts w:ascii="Times New Roman" w:hAnsi="Times New Roman" w:eastAsia="Times New Roman" w:cs="Times New Roman"/>
                <w:sz w:val="24"/>
                <w:szCs w:val="24"/>
                <w:highlight w:val="yellow"/>
              </w:rPr>
            </w:pPr>
          </w:p>
        </w:tc>
      </w:tr>
    </w:tbl>
    <w:p>
      <w:pPr>
        <w:tabs>
          <w:tab w:val="left" w:pos="3600"/>
        </w:tabs>
        <w:suppressAutoHyphens/>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ПОСТАНОВЛЕНИЕ</w:t>
      </w:r>
    </w:p>
    <w:p>
      <w:pPr>
        <w:spacing w:after="0" w:line="240" w:lineRule="auto"/>
        <w:rPr>
          <w:rFonts w:ascii="Times New Roman" w:hAnsi="Times New Roman" w:eastAsia="Times New Roman" w:cs="Times New Roman"/>
          <w:sz w:val="24"/>
          <w:szCs w:val="20"/>
          <w:lang w:eastAsia="ru-RU"/>
        </w:rPr>
      </w:pPr>
    </w:p>
    <w:p>
      <w:pPr>
        <w:spacing w:after="0" w:line="240" w:lineRule="auto"/>
        <w:rPr>
          <w:rFonts w:ascii="Times New Roman" w:hAnsi="Times New Roman" w:eastAsia="Times New Roman" w:cs="Times New Roman"/>
          <w:sz w:val="24"/>
          <w:szCs w:val="20"/>
          <w:lang w:eastAsia="ru-RU"/>
        </w:rPr>
      </w:pPr>
    </w:p>
    <w:p>
      <w:pPr>
        <w:tabs>
          <w:tab w:val="left" w:pos="6521"/>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«23» октября 2023г.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 14</w:t>
      </w:r>
    </w:p>
    <w:p>
      <w:pPr>
        <w:tabs>
          <w:tab w:val="left" w:pos="6521"/>
        </w:tabs>
        <w:spacing w:after="0" w:line="240" w:lineRule="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с.Буй</w:t>
      </w:r>
    </w:p>
    <w:p>
      <w:pPr>
        <w:tabs>
          <w:tab w:val="left" w:pos="6521"/>
        </w:tabs>
        <w:spacing w:after="0" w:line="240" w:lineRule="auto"/>
        <w:jc w:val="center"/>
        <w:rPr>
          <w:rFonts w:ascii="Times New Roman" w:hAnsi="Times New Roman" w:eastAsia="Times New Roman" w:cs="Times New Roman"/>
          <w:b/>
          <w:bCs/>
          <w:color w:val="22272F"/>
          <w:sz w:val="28"/>
          <w:szCs w:val="28"/>
          <w:lang w:eastAsia="ru-RU"/>
        </w:rPr>
      </w:pPr>
      <w:r>
        <w:rPr>
          <w:rFonts w:ascii="Times New Roman" w:hAnsi="Times New Roman" w:eastAsia="Times New Roman" w:cs="Times New Roman"/>
          <w:color w:val="22272F"/>
          <w:sz w:val="28"/>
          <w:szCs w:val="28"/>
          <w:lang w:eastAsia="ru-RU"/>
        </w:rPr>
        <w:br w:type="textWrapping"/>
      </w:r>
      <w:r>
        <w:rPr>
          <w:rFonts w:ascii="Times New Roman" w:hAnsi="Times New Roman" w:eastAsia="Times New Roman" w:cs="Times New Roman"/>
          <w:b/>
          <w:bCs/>
          <w:color w:val="22272F"/>
          <w:sz w:val="28"/>
          <w:szCs w:val="28"/>
          <w:lang w:eastAsia="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pPr>
        <w:tabs>
          <w:tab w:val="left" w:pos="6521"/>
        </w:tabs>
        <w:spacing w:after="0" w:line="240" w:lineRule="auto"/>
        <w:rPr>
          <w:rFonts w:ascii="Times New Roman" w:hAnsi="Times New Roman" w:eastAsia="Times New Roman" w:cs="Times New Roman"/>
          <w:sz w:val="28"/>
          <w:szCs w:val="28"/>
          <w:lang w:eastAsia="ru-RU"/>
        </w:rPr>
      </w:pPr>
    </w:p>
    <w:p>
      <w:pPr>
        <w:widowControl w:val="0"/>
        <w:spacing w:after="210" w:line="315" w:lineRule="exact"/>
        <w:ind w:firstLine="270"/>
        <w:rPr>
          <w:rFonts w:ascii="Times New Roman" w:hAnsi="Times New Roman" w:eastAsia="Times New Roman" w:cs="Times New Roman"/>
          <w:color w:val="000000"/>
          <w:kern w:val="28"/>
          <w:sz w:val="24"/>
          <w:szCs w:val="24"/>
          <w:lang w:eastAsia="ru-RU"/>
          <w14:cntxtalts/>
        </w:rPr>
      </w:pPr>
      <w:r>
        <w:rPr>
          <w:rFonts w:ascii="Times New Roman" w:hAnsi="Times New Roman" w:eastAsia="Times New Roman" w:cs="Times New Roman"/>
          <w:color w:val="000000"/>
          <w:kern w:val="28"/>
          <w:sz w:val="24"/>
          <w:szCs w:val="24"/>
          <w:lang w:eastAsia="ru-RU"/>
          <w14:cntxtalts/>
        </w:rPr>
        <w:t>В соответствии со статьей 160.1 Бюджетного кодекса Российской Федерации 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муниципального образования сельского поселения «Буйское» постановляет:</w:t>
      </w:r>
      <w:r>
        <w:rPr>
          <w:rFonts w:ascii="Times New Roman" w:hAnsi="Times New Roman" w:eastAsia="Times New Roman" w:cs="Times New Roman"/>
          <w:b/>
          <w:bCs/>
          <w:color w:val="000000"/>
          <w:kern w:val="28"/>
          <w:sz w:val="24"/>
          <w:szCs w:val="24"/>
          <w:lang w:val="en-US" w:eastAsia="ru-RU"/>
          <w14:cntxtalts/>
        </w:rPr>
        <w:t> </w:t>
      </w:r>
    </w:p>
    <w:p>
      <w:pPr>
        <w:widowControl w:val="0"/>
        <w:spacing w:after="210" w:line="315" w:lineRule="exact"/>
        <w:ind w:left="270" w:hanging="270"/>
        <w:rPr>
          <w:rFonts w:ascii="Times New Roman" w:hAnsi="Times New Roman" w:eastAsia="Times New Roman" w:cs="Times New Roman"/>
          <w:color w:val="000000"/>
          <w:kern w:val="28"/>
          <w:sz w:val="24"/>
          <w:szCs w:val="24"/>
          <w:lang w:eastAsia="ru-RU"/>
          <w14:cntxtalts/>
        </w:rPr>
      </w:pPr>
      <w:r>
        <w:rPr>
          <w:rFonts w:ascii="Times New Roman" w:hAnsi="Times New Roman" w:eastAsia="Times New Roman" w:cs="Times New Roman"/>
          <w:color w:val="000000"/>
          <w:kern w:val="28"/>
          <w:sz w:val="24"/>
          <w:szCs w:val="24"/>
          <w:lang w:eastAsia="ru-RU"/>
          <w14:ligatures w14:val="standard"/>
          <w14:cntxtalts/>
        </w:rPr>
        <w:t>1. </w:t>
      </w:r>
      <w:r>
        <w:rPr>
          <w:rFonts w:ascii="Times New Roman" w:hAnsi="Times New Roman" w:eastAsia="Times New Roman" w:cs="Times New Roman"/>
          <w:color w:val="000000"/>
          <w:kern w:val="28"/>
          <w:sz w:val="24"/>
          <w:szCs w:val="24"/>
          <w:lang w:eastAsia="ru-RU"/>
          <w14:cntxtalts/>
        </w:rPr>
        <w:t>Утвердить регламент реализации полномочий администратора дохода Администрации муниципального образования сельского поселения «Буйское» по взысканию дебиторской задолженности по платежам, пеням и штрафам по ним, согласно приложению 1.</w:t>
      </w:r>
    </w:p>
    <w:p>
      <w:pPr>
        <w:widowControl w:val="0"/>
        <w:spacing w:after="210" w:line="315" w:lineRule="exact"/>
        <w:ind w:left="270" w:hanging="270"/>
        <w:rPr>
          <w:rFonts w:ascii="Times New Roman" w:hAnsi="Times New Roman" w:eastAsia="Times New Roman" w:cs="Times New Roman"/>
          <w:color w:val="000000"/>
          <w:kern w:val="28"/>
          <w:sz w:val="24"/>
          <w:szCs w:val="24"/>
          <w:lang w:eastAsia="ru-RU"/>
          <w14:cntxtalts/>
        </w:rPr>
      </w:pPr>
      <w:r>
        <w:rPr>
          <w:rFonts w:ascii="Times New Roman" w:hAnsi="Times New Roman" w:eastAsia="Times New Roman" w:cs="Times New Roman"/>
          <w:color w:val="000000"/>
          <w:kern w:val="28"/>
          <w:sz w:val="24"/>
          <w:szCs w:val="24"/>
          <w:lang w:eastAsia="ru-RU"/>
          <w14:ligatures w14:val="standard"/>
          <w14:cntxtalts/>
        </w:rPr>
        <w:t>2. </w:t>
      </w:r>
      <w:r>
        <w:rPr>
          <w:rFonts w:ascii="Times New Roman" w:hAnsi="Times New Roman" w:eastAsia="Times New Roman" w:cs="Times New Roman"/>
          <w:color w:val="000000"/>
          <w:kern w:val="28"/>
          <w:sz w:val="24"/>
          <w:szCs w:val="24"/>
          <w:lang w:eastAsia="ru-RU"/>
          <w14:cntxtalts/>
        </w:rPr>
        <w:t>Настоящее постановление вступает в силу с момента его подписания.</w:t>
      </w:r>
    </w:p>
    <w:p>
      <w:pPr>
        <w:widowControl w:val="0"/>
        <w:spacing w:after="210" w:line="315" w:lineRule="exact"/>
        <w:ind w:left="270" w:hanging="270"/>
        <w:rPr>
          <w:rFonts w:ascii="Times New Roman" w:hAnsi="Times New Roman" w:eastAsia="Times New Roman" w:cs="Times New Roman"/>
          <w:color w:val="000000"/>
          <w:kern w:val="28"/>
          <w:sz w:val="24"/>
          <w:szCs w:val="24"/>
          <w:lang w:eastAsia="ru-RU"/>
          <w14:cntxtalts/>
        </w:rPr>
      </w:pPr>
      <w:r>
        <w:rPr>
          <w:rFonts w:ascii="Times New Roman" w:hAnsi="Times New Roman" w:eastAsia="Times New Roman" w:cs="Times New Roman"/>
          <w:color w:val="000000"/>
          <w:kern w:val="28"/>
          <w:sz w:val="24"/>
          <w:szCs w:val="24"/>
          <w:lang w:eastAsia="ru-RU"/>
          <w14:ligatures w14:val="standard"/>
          <w14:cntxtalts/>
        </w:rPr>
        <w:t>3. </w:t>
      </w:r>
      <w:r>
        <w:rPr>
          <w:rFonts w:ascii="Times New Roman" w:hAnsi="Times New Roman" w:eastAsia="Times New Roman" w:cs="Times New Roman"/>
          <w:color w:val="000000"/>
          <w:kern w:val="28"/>
          <w:sz w:val="24"/>
          <w:szCs w:val="24"/>
          <w:lang w:eastAsia="ru-RU"/>
          <w14:cntxtalts/>
        </w:rPr>
        <w:t>Настоящее постановление подлежит размещению на официальном сайте сельского поселения «Буйское» в информационно-телекоммуникационной сети Интернет.</w:t>
      </w:r>
    </w:p>
    <w:p>
      <w:pPr>
        <w:widowControl w:val="0"/>
        <w:spacing w:after="210" w:line="315" w:lineRule="exact"/>
        <w:ind w:left="270" w:hanging="270"/>
        <w:rPr>
          <w:rFonts w:ascii="Times New Roman" w:hAnsi="Times New Roman" w:eastAsia="Times New Roman" w:cs="Times New Roman"/>
          <w:color w:val="000000"/>
          <w:kern w:val="28"/>
          <w:sz w:val="24"/>
          <w:szCs w:val="24"/>
          <w:lang w:eastAsia="ru-RU"/>
          <w14:cntxtalts/>
        </w:rPr>
      </w:pPr>
      <w:r>
        <w:rPr>
          <w:rFonts w:ascii="Times New Roman" w:hAnsi="Times New Roman" w:eastAsia="Times New Roman" w:cs="Times New Roman"/>
          <w:color w:val="000000"/>
          <w:kern w:val="28"/>
          <w:sz w:val="24"/>
          <w:szCs w:val="24"/>
          <w:lang w:eastAsia="ru-RU"/>
          <w14:ligatures w14:val="standard"/>
          <w14:cntxtalts/>
        </w:rPr>
        <w:t>4. </w:t>
      </w:r>
      <w:r>
        <w:rPr>
          <w:rFonts w:ascii="Times New Roman" w:hAnsi="Times New Roman" w:eastAsia="Times New Roman" w:cs="Times New Roman"/>
          <w:color w:val="000000"/>
          <w:kern w:val="28"/>
          <w:sz w:val="24"/>
          <w:szCs w:val="24"/>
          <w:lang w:eastAsia="ru-RU"/>
          <w14:cntxtalts/>
        </w:rPr>
        <w:t>Контроль за исполнением настоящего постановления оставляю за собой.</w:t>
      </w:r>
    </w:p>
    <w:p>
      <w:pPr>
        <w:widowControl w:val="0"/>
        <w:spacing w:after="210" w:line="315" w:lineRule="exact"/>
        <w:rPr>
          <w:rFonts w:ascii="Times New Roman" w:hAnsi="Times New Roman" w:eastAsia="Times New Roman" w:cs="Times New Roman"/>
          <w:color w:val="000000"/>
          <w:kern w:val="28"/>
          <w:sz w:val="24"/>
          <w:szCs w:val="24"/>
          <w:lang w:eastAsia="ru-RU"/>
          <w14:cntxtalts/>
        </w:rPr>
      </w:pPr>
      <w:r>
        <w:rPr>
          <w:rFonts w:ascii="Times New Roman" w:hAnsi="Times New Roman" w:eastAsia="Times New Roman" w:cs="Times New Roman"/>
          <w:color w:val="000000"/>
          <w:kern w:val="28"/>
          <w:sz w:val="24"/>
          <w:szCs w:val="24"/>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4"/>
          <w:szCs w:val="24"/>
          <w:lang w:eastAsia="ru-RU"/>
          <w14:cntxtalts/>
        </w:rPr>
        <w:t>Глава   МО-СП «Буйское»                                                                       В.Ю.Сидоров</w:t>
      </w:r>
    </w:p>
    <w:p>
      <w:pPr>
        <w:widowControl w:val="0"/>
        <w:spacing w:after="210" w:line="315" w:lineRule="exact"/>
        <w:jc w:val="right"/>
        <w:rPr>
          <w:rFonts w:ascii="Times New Roman" w:hAnsi="Times New Roman" w:eastAsia="Times New Roman" w:cs="Times New Roman"/>
          <w:color w:val="000000"/>
          <w:kern w:val="28"/>
          <w:sz w:val="21"/>
          <w:szCs w:val="21"/>
          <w:lang w:eastAsia="ru-RU"/>
          <w14:cntxtalts/>
        </w:rPr>
      </w:pPr>
    </w:p>
    <w:p>
      <w:pPr>
        <w:widowControl w:val="0"/>
        <w:spacing w:after="210" w:line="315" w:lineRule="exact"/>
        <w:jc w:val="right"/>
        <w:rPr>
          <w:rFonts w:ascii="Times New Roman" w:hAnsi="Times New Roman" w:eastAsia="Times New Roman" w:cs="Times New Roman"/>
          <w:color w:val="000000"/>
          <w:kern w:val="28"/>
          <w:sz w:val="21"/>
          <w:szCs w:val="21"/>
          <w:lang w:eastAsia="ru-RU"/>
          <w14:cntxtalts/>
        </w:rPr>
      </w:pPr>
    </w:p>
    <w:p>
      <w:pPr>
        <w:widowControl w:val="0"/>
        <w:spacing w:after="210" w:line="315" w:lineRule="exact"/>
        <w:jc w:val="righ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Приложение 2</w:t>
      </w:r>
    </w:p>
    <w:p>
      <w:pPr>
        <w:widowControl w:val="0"/>
        <w:spacing w:after="210" w:line="315" w:lineRule="exact"/>
        <w:jc w:val="righ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к постановлению</w:t>
      </w:r>
    </w:p>
    <w:p>
      <w:pPr>
        <w:widowControl w:val="0"/>
        <w:spacing w:after="210" w:line="315" w:lineRule="exact"/>
        <w:jc w:val="righ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от 23.10.2023 № 14</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val="en-US" w:eastAsia="ru-RU"/>
          <w14:cntxtalts/>
        </w:rPr>
        <w:t> </w:t>
      </w:r>
    </w:p>
    <w:p>
      <w:pPr>
        <w:widowControl w:val="0"/>
        <w:spacing w:after="210" w:line="315" w:lineRule="exact"/>
        <w:jc w:val="center"/>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b/>
          <w:bCs/>
          <w:color w:val="000000"/>
          <w:kern w:val="28"/>
          <w:sz w:val="21"/>
          <w:szCs w:val="21"/>
          <w:lang w:eastAsia="ru-RU"/>
          <w14:cntxtalts/>
        </w:rPr>
        <w:t>Регламент</w:t>
      </w:r>
    </w:p>
    <w:p>
      <w:pPr>
        <w:widowControl w:val="0"/>
        <w:spacing w:after="210" w:line="315" w:lineRule="exact"/>
        <w:jc w:val="center"/>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b/>
          <w:bCs/>
          <w:color w:val="000000"/>
          <w:kern w:val="28"/>
          <w:sz w:val="21"/>
          <w:szCs w:val="21"/>
          <w:lang w:eastAsia="ru-RU"/>
          <w14:cntxtalts/>
        </w:rPr>
        <w:t xml:space="preserve">реализации полномочий администратора доходов бюджета Администрации </w:t>
      </w:r>
      <w:bookmarkStart w:id="0" w:name="_Hlk149289564"/>
      <w:r>
        <w:rPr>
          <w:rFonts w:ascii="Times New Roman" w:hAnsi="Times New Roman" w:eastAsia="Times New Roman" w:cs="Times New Roman"/>
          <w:b/>
          <w:bCs/>
          <w:color w:val="000000"/>
          <w:kern w:val="28"/>
          <w:sz w:val="21"/>
          <w:szCs w:val="21"/>
          <w:lang w:eastAsia="ru-RU"/>
          <w14:cntxtalts/>
        </w:rPr>
        <w:t>муниципального образования  сельского поселения «Буйское»</w:t>
      </w:r>
      <w:bookmarkEnd w:id="0"/>
      <w:r>
        <w:rPr>
          <w:rFonts w:ascii="Times New Roman" w:hAnsi="Times New Roman" w:eastAsia="Times New Roman" w:cs="Times New Roman"/>
          <w:b/>
          <w:bCs/>
          <w:color w:val="000000"/>
          <w:kern w:val="28"/>
          <w:sz w:val="21"/>
          <w:szCs w:val="21"/>
          <w:lang w:eastAsia="ru-RU"/>
          <w14:cntxtalts/>
        </w:rPr>
        <w:t xml:space="preserve"> по взысканию дебиторской задолженности по платежам, пеням и штрафам по ним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b/>
          <w:bCs/>
          <w:color w:val="000000"/>
          <w:kern w:val="28"/>
          <w:sz w:val="21"/>
          <w:szCs w:val="21"/>
          <w:lang w:eastAsia="ru-RU"/>
          <w14:cntxtalts/>
        </w:rPr>
        <w:t>1.Общие положения</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1.Регламент реализации полномочий администрации муниципального образования  сельского поселения «Буйское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в) Перечень сотрудников администратора доходов бюджета, ответственных за работу с дебиторской задолженностью по доходам;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г)       Порядок обмена информацией (первичными учетными документами) между сотрудниками администратора доходов бюджета.</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1.1.Действие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1.2. Термины и определения, используемые в Регламенте: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1.3.Правовые акты, регулирующие процедуру взыскания дебиторской задолженности по платежам в бюджет, пеням и штрафам по ним: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Бюджетный кодекс Российской Федерации, Федеральный закон от 05.04.2013 № 44-ФЗ «О контрактной системе в сфере закупок товаров, работ, услуг для обеспечения государственных и муниципальных нужд», 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Письмо Минфина России от 16.02.2023 № 23-01-06/12981.</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1.4.Полномочия администратора доходов осуществляется администрацией по кодам классификации администрируемыми администрацией муниципального образования  сельского поселения «Буйское»</w:t>
      </w:r>
      <w:r>
        <w:rPr>
          <w:rFonts w:ascii="Times New Roman" w:hAnsi="Times New Roman" w:eastAsia="Times New Roman" w:cs="Times New Roman"/>
          <w:color w:val="000000"/>
          <w:kern w:val="28"/>
          <w:sz w:val="21"/>
          <w:szCs w:val="21"/>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b/>
          <w:bCs/>
          <w:color w:val="000000"/>
          <w:kern w:val="28"/>
          <w:sz w:val="21"/>
          <w:szCs w:val="21"/>
          <w:lang w:eastAsia="ru-RU"/>
          <w14:cntxtalts/>
        </w:rPr>
        <w:t>2.Мероприятия по недопущению образования просроченной дебиторской задолженности по доходам</w:t>
      </w:r>
      <w:r>
        <w:rPr>
          <w:rFonts w:ascii="Times New Roman" w:hAnsi="Times New Roman" w:eastAsia="Times New Roman" w:cs="Times New Roman"/>
          <w:b/>
          <w:bCs/>
          <w:color w:val="000000"/>
          <w:kern w:val="28"/>
          <w:sz w:val="21"/>
          <w:szCs w:val="21"/>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2.1.Сотрудник администрации, наделенный соответствующими полномочиями: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2.1.1.осуществляет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4)</w:t>
      </w:r>
      <w:r>
        <w:rPr>
          <w:rFonts w:ascii="Times New Roman" w:hAnsi="Times New Roman" w:eastAsia="Times New Roman" w:cs="Times New Roman"/>
          <w:color w:val="000000"/>
          <w:kern w:val="28"/>
          <w:sz w:val="21"/>
          <w:szCs w:val="21"/>
          <w:lang w:val="en-US" w:eastAsia="ru-RU"/>
          <w14:cntxtalts/>
        </w:rPr>
        <w:t> </w:t>
      </w:r>
      <w:r>
        <w:rPr>
          <w:rFonts w:ascii="Times New Roman" w:hAnsi="Times New Roman" w:eastAsia="Times New Roman" w:cs="Times New Roman"/>
          <w:color w:val="000000"/>
          <w:kern w:val="28"/>
          <w:sz w:val="21"/>
          <w:szCs w:val="21"/>
          <w:lang w:eastAsia="ru-RU"/>
          <w14:cntxtalts/>
        </w:rPr>
        <w:t xml:space="preserve"> за своевременным начислением неустойки (штрафов, пени);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-наличия сведений о взыскании с должника денежных средств в рамках исполнительного производства;</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-наличия сведений о возбуждении в отношении должника дела о банкротстве.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8) своевременно принимает решение о признании безнадежной задолженности по платежам в местный бюджет и о ее списании;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9) предлагает Главе администрации муниципального образования  сельского поселения «Буйское»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b/>
          <w:bCs/>
          <w:color w:val="000000"/>
          <w:kern w:val="28"/>
          <w:sz w:val="21"/>
          <w:szCs w:val="21"/>
          <w:lang w:eastAsia="ru-RU"/>
          <w14:cntxtalts/>
        </w:rPr>
        <w:t>3.Мероприятия по урегулированию дебиторской задолженности по доходам в досудебном порядке</w:t>
      </w:r>
      <w:r>
        <w:rPr>
          <w:rFonts w:ascii="Times New Roman" w:hAnsi="Times New Roman" w:eastAsia="Times New Roman" w:cs="Times New Roman"/>
          <w:b/>
          <w:bCs/>
          <w:color w:val="000000"/>
          <w:kern w:val="28"/>
          <w:sz w:val="21"/>
          <w:szCs w:val="21"/>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 направление требования должнику о погашении задолженности;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2) направление претензии должнику о погашении задолженности в досудебном порядке;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 рассмотрение вопроса о возможности расторжения договора (муниципального контракта, соглашения), предоставления отсрочки (рассрочки)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сельского поселения «Буйское»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муниципального образования  сельского поселения «Буйское» при предъявлении (объединении) требований в деле о банкротстве и в процедурах, применяемых в деле о банкротстве.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 производит расчет задолженности;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3.4.В требовании (претензии) указываются:</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 наименование должника;</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2) наименование и реквизиты документа, являющегося основанием для начисления суммы, подлежащей уплате должником;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 период образования просрочки внесения платы;</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4) сумма просроченной дебиторской задолженности по платежам, пени;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5) сумма штрафных санкций (при их наличии);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6) предложение оплатить просроченную дебиторскую задолженность в добровольном порядке в срок, установленный требованием (претензией);</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7) реквизиты для перечисления просроченной дебиторской задолженности;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Требование (претензия) подписывается Главой администрации муниципального образования  сельского поселения «Буйское».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3.4.Срок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r>
        <w:rPr>
          <w:rFonts w:ascii="Times New Roman" w:hAnsi="Times New Roman" w:eastAsia="Times New Roman" w:cs="Times New Roman"/>
          <w:color w:val="000000"/>
          <w:kern w:val="28"/>
          <w:sz w:val="21"/>
          <w:szCs w:val="21"/>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b/>
          <w:bCs/>
          <w:color w:val="000000"/>
          <w:kern w:val="28"/>
          <w:sz w:val="21"/>
          <w:szCs w:val="21"/>
          <w:lang w:eastAsia="ru-RU"/>
          <w14:cntxtalts/>
        </w:rPr>
        <w:t>4.Мероприятия по принудительному взысканию дебиторской задолженности по доходам</w:t>
      </w:r>
      <w:r>
        <w:rPr>
          <w:rFonts w:ascii="Times New Roman" w:hAnsi="Times New Roman" w:eastAsia="Times New Roman" w:cs="Times New Roman"/>
          <w:b/>
          <w:bCs/>
          <w:color w:val="000000"/>
          <w:kern w:val="28"/>
          <w:sz w:val="21"/>
          <w:szCs w:val="21"/>
          <w:lang w:val="en-US" w:eastAsia="ru-RU"/>
          <w14:cntxtalts/>
        </w:rPr>
        <w:t> </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1) копии документов, являющиеся основанием для начисления сумм, подлежащих уплате должником, со всеми приложениями к ним;</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2) копии учредительных документов (для юридических лиц);</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4) расчет платы с указанием сумм основного долга, пени, штрафных санкций;</w:t>
      </w:r>
    </w:p>
    <w:p>
      <w:pPr>
        <w:widowControl w:val="0"/>
        <w:spacing w:after="210" w:line="315" w:lineRule="exact"/>
        <w:rPr>
          <w:rFonts w:ascii="Times New Roman" w:hAnsi="Times New Roman" w:eastAsia="Times New Roman" w:cs="Times New Roman"/>
          <w:color w:val="000000"/>
          <w:kern w:val="28"/>
          <w:sz w:val="21"/>
          <w:szCs w:val="21"/>
          <w:lang w:eastAsia="ru-RU"/>
          <w14:cntxtalts/>
        </w:rPr>
      </w:pPr>
      <w:r>
        <w:rPr>
          <w:rFonts w:ascii="Times New Roman" w:hAnsi="Times New Roman" w:eastAsia="Times New Roman" w:cs="Times New Roman"/>
          <w:color w:val="000000"/>
          <w:kern w:val="28"/>
          <w:sz w:val="21"/>
          <w:szCs w:val="21"/>
          <w:lang w:eastAsia="ru-RU"/>
          <w14:cntxtalts/>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pPr>
        <w:widowControl w:val="0"/>
        <w:spacing w:after="0" w:line="240" w:lineRule="auto"/>
        <w:rPr>
          <w:rFonts w:ascii="Times New Roman" w:hAnsi="Times New Roman" w:eastAsia="Times New Roman" w:cs="Times New Roman"/>
          <w:color w:val="000000"/>
          <w:kern w:val="28"/>
          <w:sz w:val="20"/>
          <w:szCs w:val="20"/>
          <w:lang w:eastAsia="ru-RU"/>
          <w14:cntxtalts/>
        </w:rPr>
      </w:pPr>
      <w:r>
        <w:rPr>
          <w:rFonts w:ascii="Times New Roman" w:hAnsi="Times New Roman" w:eastAsia="Times New Roman" w:cs="Times New Roman"/>
          <w:color w:val="000000"/>
          <w:kern w:val="28"/>
          <w:sz w:val="21"/>
          <w:szCs w:val="21"/>
          <w:lang w:eastAsia="ru-RU"/>
          <w14:cntxtalts/>
        </w:rPr>
        <w:t xml:space="preserve">4.4.Документы о ходе претензионно-исковой работы по взысканию задолженности, в </w:t>
      </w:r>
    </w:p>
    <w:p/>
    <w:p>
      <w:pPr>
        <w:shd w:val="clear" w:color="auto" w:fill="FFFFFF"/>
        <w:spacing w:before="100" w:beforeAutospacing="1" w:after="100" w:afterAutospacing="1" w:line="240" w:lineRule="auto"/>
        <w:jc w:val="both"/>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93"/>
    <w:rsid w:val="001A309B"/>
    <w:rsid w:val="0020405D"/>
    <w:rsid w:val="002C4EF2"/>
    <w:rsid w:val="002D7093"/>
    <w:rsid w:val="004C53DA"/>
    <w:rsid w:val="00821D73"/>
    <w:rsid w:val="00887BA0"/>
    <w:rsid w:val="00A23E37"/>
    <w:rsid w:val="00A50C21"/>
    <w:rsid w:val="00AD09F1"/>
    <w:rsid w:val="00C63456"/>
    <w:rsid w:val="00F176F8"/>
    <w:rsid w:val="00F51093"/>
    <w:rsid w:val="2EE811DD"/>
    <w:rsid w:val="6BB63E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qFormat/>
    <w:uiPriority w:val="0"/>
    <w:rPr>
      <w:color w:val="0000FF"/>
      <w:u w:val="single"/>
    </w:rPr>
  </w:style>
  <w:style w:type="character" w:styleId="5">
    <w:name w:val="Strong"/>
    <w:basedOn w:val="2"/>
    <w:qFormat/>
    <w:uiPriority w:val="22"/>
    <w:rPr>
      <w:b/>
      <w:bCs/>
    </w:rPr>
  </w:style>
  <w:style w:type="paragraph" w:styleId="6">
    <w:name w:val="Balloon Text"/>
    <w:basedOn w:val="1"/>
    <w:link w:val="7"/>
    <w:semiHidden/>
    <w:unhideWhenUsed/>
    <w:qFormat/>
    <w:uiPriority w:val="99"/>
    <w:pPr>
      <w:spacing w:after="0" w:line="240" w:lineRule="auto"/>
    </w:pPr>
    <w:rPr>
      <w:rFonts w:ascii="Segoe UI" w:hAnsi="Segoe UI" w:cs="Segoe UI"/>
      <w:sz w:val="18"/>
      <w:szCs w:val="18"/>
    </w:rPr>
  </w:style>
  <w:style w:type="character" w:customStyle="1" w:styleId="7">
    <w:name w:val="Текст выноски Знак"/>
    <w:basedOn w:val="2"/>
    <w:link w:val="6"/>
    <w:semiHidden/>
    <w:qFormat/>
    <w:uiPriority w:val="99"/>
    <w:rPr>
      <w:rFonts w:ascii="Segoe UI" w:hAnsi="Segoe UI" w:cs="Segoe UI"/>
      <w:sz w:val="18"/>
      <w:szCs w:val="18"/>
    </w:r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7</Pages>
  <Words>2525</Words>
  <Characters>14398</Characters>
  <Lines>119</Lines>
  <Paragraphs>33</Paragraphs>
  <TotalTime>7</TotalTime>
  <ScaleCrop>false</ScaleCrop>
  <LinksUpToDate>false</LinksUpToDate>
  <CharactersWithSpaces>16890</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2023-11-03T15:29:00Z</dcterms:created>
  <dc:creator>admin</dc:creator>
  <cp:lastModifiedBy>Win 10</cp:lastModifiedBy>
  <cp:lastPrinted>2023-10-27T02:05:00Z</cp:lastPrinted>
  <dcterms:modified xsi:type="dcterms:W3CDTF">2023-11-06T11:38:29Z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24C88F126E6441C8B1243F683478D063_12</vt:lpwstr>
  </property>
</Properties>
</file>